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C3" w:rsidRDefault="00786CC1">
      <w:pPr>
        <w:spacing w:before="0" w:line="240" w:lineRule="auto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proofErr w:type="spellStart"/>
      <w:r>
        <w:rPr>
          <w:rFonts w:ascii="Calibri" w:eastAsia="Calibri" w:hAnsi="Calibri" w:cs="Calibri"/>
          <w:sz w:val="22"/>
          <w:szCs w:val="22"/>
        </w:rPr>
        <w:t>Gentili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:rsidR="00E251C3" w:rsidRDefault="00786CC1">
      <w:pPr>
        <w:shd w:val="clear" w:color="auto" w:fill="FFFFFF"/>
        <w:spacing w:before="0" w:after="120" w:line="240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siamo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lieti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invitarvi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tavoli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progettazione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per la </w:t>
      </w:r>
      <w:proofErr w:type="spellStart"/>
      <w:r>
        <w:rPr>
          <w:rFonts w:ascii="Calibri" w:eastAsia="Calibri" w:hAnsi="Calibri" w:cs="Calibri"/>
          <w:sz w:val="22"/>
          <w:szCs w:val="22"/>
        </w:rPr>
        <w:t>Rigenerazione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Urbana per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territorio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Capo di Leuca </w:t>
      </w:r>
      <w:proofErr w:type="spellStart"/>
      <w:r>
        <w:rPr>
          <w:rFonts w:ascii="Calibri" w:eastAsia="Calibri" w:hAnsi="Calibri" w:cs="Calibri"/>
          <w:sz w:val="22"/>
          <w:szCs w:val="22"/>
        </w:rPr>
        <w:t>nell’ambito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della </w:t>
      </w:r>
      <w:proofErr w:type="spellStart"/>
      <w:r>
        <w:rPr>
          <w:rFonts w:ascii="Calibri" w:eastAsia="Calibri" w:hAnsi="Calibri" w:cs="Calibri"/>
          <w:sz w:val="22"/>
          <w:szCs w:val="22"/>
        </w:rPr>
        <w:t>definizione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della </w:t>
      </w:r>
      <w:proofErr w:type="spellStart"/>
      <w:r>
        <w:rPr>
          <w:rFonts w:ascii="Calibri" w:eastAsia="Calibri" w:hAnsi="Calibri" w:cs="Calibri"/>
          <w:sz w:val="22"/>
          <w:szCs w:val="22"/>
        </w:rPr>
        <w:t>Strategia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Integrata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Sviluppo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Urbano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Sostenibile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per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territorio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E251C3" w:rsidRDefault="00786CC1">
      <w:pPr>
        <w:spacing w:before="0" w:after="160" w:line="259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Sono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previsti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due </w:t>
      </w:r>
      <w:proofErr w:type="spellStart"/>
      <w:r>
        <w:rPr>
          <w:rFonts w:ascii="Calibri" w:eastAsia="Calibri" w:hAnsi="Calibri" w:cs="Calibri"/>
          <w:sz w:val="22"/>
          <w:szCs w:val="22"/>
        </w:rPr>
        <w:t>incontri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due </w:t>
      </w:r>
      <w:proofErr w:type="spellStart"/>
      <w:r>
        <w:rPr>
          <w:rFonts w:ascii="Calibri" w:eastAsia="Calibri" w:hAnsi="Calibri" w:cs="Calibri"/>
          <w:sz w:val="22"/>
          <w:szCs w:val="22"/>
        </w:rPr>
        <w:t>tavoli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progettazione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sulla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rigenerazione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urbana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intendono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approfondire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tematiche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contenute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nell’idea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guida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“Capo di Leuca: la </w:t>
      </w:r>
      <w:proofErr w:type="spellStart"/>
      <w:r>
        <w:rPr>
          <w:rFonts w:ascii="Calibri" w:eastAsia="Calibri" w:hAnsi="Calibri" w:cs="Calibri"/>
          <w:sz w:val="22"/>
          <w:szCs w:val="22"/>
        </w:rPr>
        <w:t>città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della Salute e la costa </w:t>
      </w:r>
      <w:proofErr w:type="spellStart"/>
      <w:r>
        <w:rPr>
          <w:rFonts w:ascii="Calibri" w:eastAsia="Calibri" w:hAnsi="Calibri" w:cs="Calibri"/>
          <w:sz w:val="22"/>
          <w:szCs w:val="22"/>
        </w:rPr>
        <w:t>accessibile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”. </w:t>
      </w:r>
    </w:p>
    <w:p w:rsidR="00E251C3" w:rsidRDefault="00786CC1" w:rsidP="0068542C">
      <w:pPr>
        <w:spacing w:before="0" w:after="160" w:line="259" w:lineRule="auto"/>
        <w:rPr>
          <w:color w:val="63A600"/>
          <w:sz w:val="22"/>
          <w:szCs w:val="22"/>
        </w:rPr>
      </w:pPr>
      <w:proofErr w:type="spellStart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>Tavolo</w:t>
      </w:r>
      <w:proofErr w:type="spellEnd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 xml:space="preserve"> di co-</w:t>
      </w:r>
      <w:proofErr w:type="spellStart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>progettazione</w:t>
      </w:r>
      <w:proofErr w:type="spellEnd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 xml:space="preserve"> per </w:t>
      </w:r>
      <w:proofErr w:type="spellStart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>una</w:t>
      </w:r>
      <w:proofErr w:type="spellEnd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 xml:space="preserve"> </w:t>
      </w:r>
      <w:proofErr w:type="spellStart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>città</w:t>
      </w:r>
      <w:proofErr w:type="spellEnd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 xml:space="preserve"> della salute</w:t>
      </w:r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br/>
      </w:r>
      <w:r w:rsidRPr="0068542C">
        <w:rPr>
          <w:rFonts w:ascii="Calibri" w:eastAsia="Calibri" w:hAnsi="Calibri" w:cs="Calibri"/>
          <w:sz w:val="22"/>
          <w:szCs w:val="22"/>
        </w:rPr>
        <w:t xml:space="preserve">con GAL Capo di Leuca e </w:t>
      </w:r>
      <w:proofErr w:type="spellStart"/>
      <w:r w:rsidRPr="0068542C">
        <w:rPr>
          <w:rFonts w:ascii="Calibri" w:eastAsia="Calibri" w:hAnsi="Calibri" w:cs="Calibri"/>
          <w:sz w:val="22"/>
          <w:szCs w:val="22"/>
        </w:rPr>
        <w:t>Ambito</w:t>
      </w:r>
      <w:proofErr w:type="spellEnd"/>
      <w:r w:rsidRPr="0068542C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68542C">
        <w:rPr>
          <w:rFonts w:ascii="Calibri" w:eastAsia="Calibri" w:hAnsi="Calibri" w:cs="Calibri"/>
          <w:sz w:val="22"/>
          <w:szCs w:val="22"/>
        </w:rPr>
        <w:t>territoriale</w:t>
      </w:r>
      <w:proofErr w:type="spellEnd"/>
      <w:r w:rsidRPr="0068542C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68542C">
        <w:rPr>
          <w:rFonts w:ascii="Calibri" w:eastAsia="Calibri" w:hAnsi="Calibri" w:cs="Calibri"/>
          <w:sz w:val="22"/>
          <w:szCs w:val="22"/>
        </w:rPr>
        <w:t>sociale</w:t>
      </w:r>
      <w:proofErr w:type="spellEnd"/>
      <w:r w:rsidRPr="0068542C"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 w:rsidRPr="0068542C">
        <w:rPr>
          <w:rFonts w:ascii="Calibri" w:eastAsia="Calibri" w:hAnsi="Calibri" w:cs="Calibri"/>
          <w:sz w:val="22"/>
          <w:szCs w:val="22"/>
        </w:rPr>
        <w:t>zona</w:t>
      </w:r>
      <w:proofErr w:type="spellEnd"/>
      <w:r>
        <w:rPr>
          <w:rFonts w:ascii="Calibri" w:eastAsia="Calibri" w:hAnsi="Calibri" w:cs="Calibri"/>
          <w:sz w:val="22"/>
          <w:szCs w:val="22"/>
        </w:rPr>
        <w:br/>
      </w:r>
      <w:r>
        <w:rPr>
          <w:b/>
          <w:color w:val="63A600"/>
          <w:sz w:val="22"/>
          <w:szCs w:val="22"/>
        </w:rPr>
        <w:t xml:space="preserve">29 </w:t>
      </w:r>
      <w:proofErr w:type="spellStart"/>
      <w:r>
        <w:rPr>
          <w:b/>
          <w:color w:val="63A600"/>
          <w:sz w:val="22"/>
          <w:szCs w:val="22"/>
        </w:rPr>
        <w:t>agosto</w:t>
      </w:r>
      <w:proofErr w:type="spellEnd"/>
      <w:r>
        <w:rPr>
          <w:b/>
          <w:color w:val="63A600"/>
          <w:sz w:val="22"/>
          <w:szCs w:val="22"/>
        </w:rPr>
        <w:t xml:space="preserve"> 2017 | SALVE</w:t>
      </w:r>
      <w:r>
        <w:rPr>
          <w:color w:val="63A600"/>
          <w:sz w:val="22"/>
          <w:szCs w:val="22"/>
        </w:rPr>
        <w:br/>
        <w:t xml:space="preserve">ore 17.30, </w:t>
      </w:r>
      <w:proofErr w:type="spellStart"/>
      <w:r>
        <w:rPr>
          <w:color w:val="63A600"/>
          <w:sz w:val="22"/>
          <w:szCs w:val="22"/>
        </w:rPr>
        <w:t>Sala</w:t>
      </w:r>
      <w:proofErr w:type="spellEnd"/>
      <w:r>
        <w:rPr>
          <w:color w:val="63A600"/>
          <w:sz w:val="22"/>
          <w:szCs w:val="22"/>
        </w:rPr>
        <w:t xml:space="preserve"> </w:t>
      </w:r>
      <w:proofErr w:type="spellStart"/>
      <w:r>
        <w:rPr>
          <w:color w:val="63A600"/>
          <w:sz w:val="22"/>
          <w:szCs w:val="22"/>
        </w:rPr>
        <w:t>Consiliare</w:t>
      </w:r>
      <w:proofErr w:type="spellEnd"/>
    </w:p>
    <w:p w:rsidR="00E251C3" w:rsidRDefault="00E251C3">
      <w:pPr>
        <w:spacing w:before="0" w:after="160" w:line="259" w:lineRule="auto"/>
        <w:ind w:left="-300"/>
        <w:rPr>
          <w:rFonts w:ascii="Calibri" w:eastAsia="Calibri" w:hAnsi="Calibri" w:cs="Calibri"/>
          <w:sz w:val="22"/>
          <w:szCs w:val="22"/>
        </w:rPr>
      </w:pPr>
    </w:p>
    <w:p w:rsidR="00E251C3" w:rsidRDefault="00786CC1" w:rsidP="0068542C">
      <w:pPr>
        <w:spacing w:before="0" w:after="160" w:line="259" w:lineRule="auto"/>
        <w:rPr>
          <w:color w:val="63A600"/>
          <w:sz w:val="22"/>
          <w:szCs w:val="22"/>
        </w:rPr>
      </w:pPr>
      <w:proofErr w:type="spellStart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>Tavolo</w:t>
      </w:r>
      <w:proofErr w:type="spellEnd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 xml:space="preserve"> di co-</w:t>
      </w:r>
      <w:proofErr w:type="spellStart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>progettazione</w:t>
      </w:r>
      <w:proofErr w:type="spellEnd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 xml:space="preserve"> per un </w:t>
      </w:r>
      <w:proofErr w:type="spellStart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>territorio</w:t>
      </w:r>
      <w:proofErr w:type="spellEnd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 xml:space="preserve"> </w:t>
      </w:r>
      <w:proofErr w:type="spellStart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>accessibile</w:t>
      </w:r>
      <w:proofErr w:type="spellEnd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br/>
      </w:r>
      <w:r w:rsidRPr="0068542C">
        <w:rPr>
          <w:rFonts w:ascii="Calibri" w:eastAsia="Calibri" w:hAnsi="Calibri" w:cs="Calibri"/>
          <w:sz w:val="22"/>
          <w:szCs w:val="22"/>
        </w:rPr>
        <w:t xml:space="preserve">con Parco </w:t>
      </w:r>
      <w:proofErr w:type="spellStart"/>
      <w:r w:rsidRPr="0068542C">
        <w:rPr>
          <w:rFonts w:ascii="Calibri" w:eastAsia="Calibri" w:hAnsi="Calibri" w:cs="Calibri"/>
          <w:sz w:val="22"/>
          <w:szCs w:val="22"/>
        </w:rPr>
        <w:t>Naturale</w:t>
      </w:r>
      <w:proofErr w:type="spellEnd"/>
      <w:r w:rsidRPr="0068542C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68542C">
        <w:rPr>
          <w:rFonts w:ascii="Calibri" w:eastAsia="Calibri" w:hAnsi="Calibri" w:cs="Calibri"/>
          <w:sz w:val="22"/>
          <w:szCs w:val="22"/>
        </w:rPr>
        <w:t>regionale</w:t>
      </w:r>
      <w:proofErr w:type="spellEnd"/>
      <w:r w:rsidRPr="0068542C">
        <w:rPr>
          <w:rFonts w:ascii="Calibri" w:eastAsia="Calibri" w:hAnsi="Calibri" w:cs="Calibri"/>
          <w:sz w:val="22"/>
          <w:szCs w:val="22"/>
        </w:rPr>
        <w:t xml:space="preserve"> Costa Otranto -S.M. di Leuca e </w:t>
      </w:r>
      <w:proofErr w:type="spellStart"/>
      <w:r w:rsidRPr="0068542C">
        <w:rPr>
          <w:rFonts w:ascii="Calibri" w:eastAsia="Calibri" w:hAnsi="Calibri" w:cs="Calibri"/>
          <w:sz w:val="22"/>
          <w:szCs w:val="22"/>
        </w:rPr>
        <w:t>Boschetto</w:t>
      </w:r>
      <w:proofErr w:type="spellEnd"/>
      <w:r w:rsidRPr="0068542C"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 w:rsidRPr="0068542C">
        <w:rPr>
          <w:rFonts w:ascii="Calibri" w:eastAsia="Calibri" w:hAnsi="Calibri" w:cs="Calibri"/>
          <w:sz w:val="22"/>
          <w:szCs w:val="22"/>
        </w:rPr>
        <w:t>Tricase</w:t>
      </w:r>
      <w:proofErr w:type="spellEnd"/>
      <w:r>
        <w:rPr>
          <w:rFonts w:ascii="Calibri" w:eastAsia="Calibri" w:hAnsi="Calibri" w:cs="Calibri"/>
          <w:sz w:val="22"/>
          <w:szCs w:val="22"/>
        </w:rPr>
        <w:br/>
      </w:r>
      <w:r>
        <w:rPr>
          <w:b/>
          <w:color w:val="63A600"/>
          <w:sz w:val="22"/>
          <w:szCs w:val="22"/>
        </w:rPr>
        <w:t xml:space="preserve">30 </w:t>
      </w:r>
      <w:proofErr w:type="spellStart"/>
      <w:r>
        <w:rPr>
          <w:b/>
          <w:color w:val="63A600"/>
          <w:sz w:val="22"/>
          <w:szCs w:val="22"/>
        </w:rPr>
        <w:t>agosto</w:t>
      </w:r>
      <w:proofErr w:type="spellEnd"/>
      <w:r>
        <w:rPr>
          <w:b/>
          <w:color w:val="63A600"/>
          <w:sz w:val="22"/>
          <w:szCs w:val="22"/>
        </w:rPr>
        <w:t xml:space="preserve"> | SANTA MARIA DI LEUCA</w:t>
      </w:r>
      <w:r>
        <w:rPr>
          <w:b/>
          <w:color w:val="63A600"/>
          <w:sz w:val="22"/>
          <w:szCs w:val="22"/>
        </w:rPr>
        <w:br/>
      </w:r>
      <w:r>
        <w:rPr>
          <w:color w:val="63A600"/>
          <w:sz w:val="22"/>
          <w:szCs w:val="22"/>
        </w:rPr>
        <w:t xml:space="preserve">ore 17.30, Pro Loco </w:t>
      </w:r>
    </w:p>
    <w:p w:rsidR="00E251C3" w:rsidRDefault="00E251C3">
      <w:pPr>
        <w:shd w:val="clear" w:color="auto" w:fill="FFFFFF"/>
        <w:spacing w:before="0" w:after="120" w:line="240" w:lineRule="auto"/>
        <w:rPr>
          <w:rFonts w:ascii="Arial" w:eastAsia="Arial" w:hAnsi="Arial" w:cs="Arial"/>
          <w:color w:val="222222"/>
          <w:sz w:val="19"/>
          <w:szCs w:val="19"/>
        </w:rPr>
      </w:pPr>
    </w:p>
    <w:p w:rsidR="00E251C3" w:rsidRDefault="00786CC1" w:rsidP="006640FA">
      <w:pPr>
        <w:shd w:val="clear" w:color="auto" w:fill="FFFFFF"/>
        <w:spacing w:before="0" w:after="120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 </w:t>
      </w:r>
      <w:proofErr w:type="spellStart"/>
      <w:r>
        <w:rPr>
          <w:rFonts w:ascii="Calibri" w:eastAsia="Calibri" w:hAnsi="Calibri" w:cs="Calibri"/>
          <w:sz w:val="22"/>
          <w:szCs w:val="22"/>
        </w:rPr>
        <w:t>Amministrazioni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comuni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Alessano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Castrignano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Capo, </w:t>
      </w:r>
      <w:proofErr w:type="spellStart"/>
      <w:r>
        <w:rPr>
          <w:rFonts w:ascii="Calibri" w:eastAsia="Calibri" w:hAnsi="Calibri" w:cs="Calibri"/>
          <w:sz w:val="22"/>
          <w:szCs w:val="22"/>
        </w:rPr>
        <w:t>Corsano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Gagliano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Capo, </w:t>
      </w:r>
      <w:proofErr w:type="spellStart"/>
      <w:r>
        <w:rPr>
          <w:rFonts w:ascii="Calibri" w:eastAsia="Calibri" w:hAnsi="Calibri" w:cs="Calibri"/>
          <w:sz w:val="22"/>
          <w:szCs w:val="22"/>
        </w:rPr>
        <w:t>Morciano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Leuca, </w:t>
      </w:r>
      <w:proofErr w:type="spellStart"/>
      <w:r>
        <w:rPr>
          <w:rFonts w:ascii="Calibri" w:eastAsia="Calibri" w:hAnsi="Calibri" w:cs="Calibri"/>
          <w:sz w:val="22"/>
          <w:szCs w:val="22"/>
        </w:rPr>
        <w:t>Patù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Salve, </w:t>
      </w:r>
      <w:proofErr w:type="spellStart"/>
      <w:r>
        <w:rPr>
          <w:rFonts w:ascii="Calibri" w:eastAsia="Calibri" w:hAnsi="Calibri" w:cs="Calibri"/>
          <w:sz w:val="22"/>
          <w:szCs w:val="22"/>
        </w:rPr>
        <w:t>Tiggiano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Tricase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stanno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realizzando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progetto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 Il Capo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rigenera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 per la </w:t>
      </w:r>
      <w:proofErr w:type="spellStart"/>
      <w:r>
        <w:rPr>
          <w:rFonts w:ascii="Calibri" w:eastAsia="Calibri" w:hAnsi="Calibri" w:cs="Calibri"/>
          <w:sz w:val="22"/>
          <w:szCs w:val="22"/>
        </w:rPr>
        <w:t>definizione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della in </w:t>
      </w:r>
      <w:proofErr w:type="spellStart"/>
      <w:r>
        <w:rPr>
          <w:rFonts w:ascii="Calibri" w:eastAsia="Calibri" w:hAnsi="Calibri" w:cs="Calibri"/>
          <w:sz w:val="22"/>
          <w:szCs w:val="22"/>
        </w:rPr>
        <w:t>tema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rigenerazione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urbana</w:t>
      </w:r>
      <w:proofErr w:type="spellEnd"/>
      <w:r>
        <w:rPr>
          <w:rFonts w:ascii="Calibri" w:eastAsia="Calibri" w:hAnsi="Calibri" w:cs="Calibri"/>
          <w:sz w:val="22"/>
          <w:szCs w:val="22"/>
        </w:rPr>
        <w:t>. Il </w:t>
      </w:r>
      <w:proofErr w:type="spellStart"/>
      <w:r>
        <w:rPr>
          <w:rFonts w:ascii="Calibri" w:eastAsia="Calibri" w:hAnsi="Calibri" w:cs="Calibri"/>
          <w:sz w:val="22"/>
          <w:szCs w:val="22"/>
        </w:rPr>
        <w:t>raggruppamento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"Capo di Leuca" è </w:t>
      </w:r>
      <w:proofErr w:type="spellStart"/>
      <w:r>
        <w:rPr>
          <w:rFonts w:ascii="Calibri" w:eastAsia="Calibri" w:hAnsi="Calibri" w:cs="Calibri"/>
          <w:sz w:val="22"/>
          <w:szCs w:val="22"/>
        </w:rPr>
        <w:t>guidato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dall’Autorità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urbana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- </w:t>
      </w:r>
      <w:proofErr w:type="spellStart"/>
      <w:r>
        <w:rPr>
          <w:rFonts w:ascii="Calibri" w:eastAsia="Calibri" w:hAnsi="Calibri" w:cs="Calibri"/>
          <w:sz w:val="22"/>
          <w:szCs w:val="22"/>
        </w:rPr>
        <w:t>Comune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Tricase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cui </w:t>
      </w:r>
      <w:proofErr w:type="spellStart"/>
      <w:r>
        <w:rPr>
          <w:rFonts w:ascii="Calibri" w:eastAsia="Calibri" w:hAnsi="Calibri" w:cs="Calibri"/>
          <w:sz w:val="22"/>
          <w:szCs w:val="22"/>
        </w:rPr>
        <w:t>Responsabile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unico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</w:t>
      </w:r>
      <w:proofErr w:type="spellStart"/>
      <w:r>
        <w:rPr>
          <w:rFonts w:ascii="Calibri" w:eastAsia="Calibri" w:hAnsi="Calibri" w:cs="Calibri"/>
          <w:sz w:val="22"/>
          <w:szCs w:val="22"/>
        </w:rPr>
        <w:t>procedimento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è </w:t>
      </w:r>
      <w:proofErr w:type="spellStart"/>
      <w:r>
        <w:rPr>
          <w:rFonts w:ascii="Calibri" w:eastAsia="Calibri" w:hAnsi="Calibri" w:cs="Calibri"/>
          <w:sz w:val="22"/>
          <w:szCs w:val="22"/>
        </w:rPr>
        <w:t>l’Ing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Vito Ferramosca. La </w:t>
      </w:r>
      <w:proofErr w:type="spellStart"/>
      <w:r>
        <w:rPr>
          <w:rFonts w:ascii="Calibri" w:eastAsia="Calibri" w:hAnsi="Calibri" w:cs="Calibri"/>
          <w:sz w:val="22"/>
          <w:szCs w:val="22"/>
        </w:rPr>
        <w:t>gestione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</w:t>
      </w:r>
      <w:proofErr w:type="spellStart"/>
      <w:r>
        <w:rPr>
          <w:rFonts w:ascii="Calibri" w:eastAsia="Calibri" w:hAnsi="Calibri" w:cs="Calibri"/>
          <w:sz w:val="22"/>
          <w:szCs w:val="22"/>
        </w:rPr>
        <w:t>laboratorio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per la </w:t>
      </w:r>
      <w:proofErr w:type="spellStart"/>
      <w:r>
        <w:rPr>
          <w:rFonts w:ascii="Calibri" w:eastAsia="Calibri" w:hAnsi="Calibri" w:cs="Calibri"/>
          <w:sz w:val="22"/>
          <w:szCs w:val="22"/>
        </w:rPr>
        <w:t>progettazione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partecipata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è </w:t>
      </w:r>
      <w:proofErr w:type="spellStart"/>
      <w:r>
        <w:rPr>
          <w:rFonts w:ascii="Calibri" w:eastAsia="Calibri" w:hAnsi="Calibri" w:cs="Calibri"/>
          <w:sz w:val="22"/>
          <w:szCs w:val="22"/>
        </w:rPr>
        <w:t>affidata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 </w:t>
      </w:r>
      <w:proofErr w:type="spellStart"/>
      <w:r>
        <w:fldChar w:fldCharType="begin"/>
      </w:r>
      <w:r>
        <w:instrText xml:space="preserve"> HYPERLINK "http://www.cittafertile.it/" \h </w:instrText>
      </w:r>
      <w:r>
        <w:fldChar w:fldCharType="separate"/>
      </w:r>
      <w:r>
        <w:rPr>
          <w:rFonts w:ascii="Calibri" w:eastAsia="Calibri" w:hAnsi="Calibri" w:cs="Calibri"/>
          <w:sz w:val="22"/>
          <w:szCs w:val="22"/>
        </w:rPr>
        <w:t>Città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Fertile</w:t>
      </w:r>
      <w:r>
        <w:rPr>
          <w:rFonts w:ascii="Calibri" w:eastAsia="Calibri" w:hAnsi="Calibri" w:cs="Calibri"/>
          <w:sz w:val="22"/>
          <w:szCs w:val="22"/>
        </w:rPr>
        <w:fldChar w:fldCharType="end"/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251C3" w:rsidRDefault="00E251C3">
      <w:pPr>
        <w:shd w:val="clear" w:color="auto" w:fill="FFFFFF"/>
        <w:spacing w:before="0" w:after="120" w:line="240" w:lineRule="auto"/>
        <w:rPr>
          <w:rFonts w:ascii="Calibri" w:eastAsia="Calibri" w:hAnsi="Calibri" w:cs="Calibri"/>
          <w:sz w:val="22"/>
          <w:szCs w:val="22"/>
        </w:rPr>
      </w:pPr>
    </w:p>
    <w:p w:rsidR="00E251C3" w:rsidRDefault="00786CC1">
      <w:pPr>
        <w:shd w:val="clear" w:color="auto" w:fill="FFFFFF"/>
        <w:spacing w:before="0" w:after="12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</w:t>
      </w:r>
      <w:proofErr w:type="spellStart"/>
      <w:r>
        <w:rPr>
          <w:rFonts w:ascii="Calibri" w:eastAsia="Calibri" w:hAnsi="Calibri" w:cs="Calibri"/>
          <w:sz w:val="22"/>
          <w:szCs w:val="22"/>
        </w:rPr>
        <w:t>allega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al presente </w:t>
      </w:r>
      <w:proofErr w:type="spellStart"/>
      <w:r>
        <w:rPr>
          <w:rFonts w:ascii="Calibri" w:eastAsia="Calibri" w:hAnsi="Calibri" w:cs="Calibri"/>
          <w:sz w:val="22"/>
          <w:szCs w:val="22"/>
        </w:rPr>
        <w:t>invito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Comunicato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Stampa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</w:t>
      </w:r>
      <w:proofErr w:type="spellStart"/>
      <w:r>
        <w:rPr>
          <w:rFonts w:ascii="Calibri" w:eastAsia="Calibri" w:hAnsi="Calibri" w:cs="Calibri"/>
          <w:sz w:val="22"/>
          <w:szCs w:val="22"/>
        </w:rPr>
        <w:t>preghiera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diffusione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:rsidR="00E251C3" w:rsidRDefault="00786CC1">
      <w:pPr>
        <w:shd w:val="clear" w:color="auto" w:fill="FFFFFF"/>
        <w:spacing w:before="0" w:after="120" w:line="240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Cordiali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Saluti</w:t>
      </w:r>
      <w:proofErr w:type="spellEnd"/>
    </w:p>
    <w:p w:rsidR="00E251C3" w:rsidRDefault="00E251C3">
      <w:pPr>
        <w:shd w:val="clear" w:color="auto" w:fill="FFFFFF"/>
        <w:spacing w:before="0" w:after="120" w:line="240" w:lineRule="auto"/>
        <w:rPr>
          <w:rFonts w:ascii="Calibri" w:eastAsia="Calibri" w:hAnsi="Calibri" w:cs="Calibri"/>
          <w:sz w:val="22"/>
          <w:szCs w:val="22"/>
        </w:rPr>
      </w:pPr>
    </w:p>
    <w:p w:rsidR="00E251C3" w:rsidRDefault="00786CC1">
      <w:pPr>
        <w:shd w:val="clear" w:color="auto" w:fill="FFFFFF"/>
        <w:spacing w:before="0" w:after="120" w:line="240" w:lineRule="auto"/>
        <w:rPr>
          <w:rFonts w:ascii="Roboto Slab" w:eastAsia="Roboto Slab" w:hAnsi="Roboto Slab" w:cs="Roboto Slab"/>
          <w:b/>
          <w:color w:val="00867A"/>
          <w:sz w:val="22"/>
          <w:szCs w:val="22"/>
        </w:rPr>
      </w:pPr>
      <w:proofErr w:type="spellStart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>Recapiti</w:t>
      </w:r>
      <w:proofErr w:type="spellEnd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 xml:space="preserve"> per info e </w:t>
      </w:r>
      <w:proofErr w:type="spellStart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>chiarimenti</w:t>
      </w:r>
      <w:proofErr w:type="spellEnd"/>
    </w:p>
    <w:p w:rsidR="00E251C3" w:rsidRDefault="00786CC1">
      <w:pPr>
        <w:spacing w:before="0"/>
        <w:rPr>
          <w:b/>
          <w:color w:val="434343"/>
          <w:sz w:val="22"/>
          <w:szCs w:val="22"/>
        </w:rPr>
      </w:pPr>
      <w:r>
        <w:rPr>
          <w:color w:val="434343"/>
          <w:sz w:val="22"/>
          <w:szCs w:val="22"/>
        </w:rPr>
        <w:t>facebook.com</w:t>
      </w:r>
      <w:r>
        <w:rPr>
          <w:b/>
          <w:color w:val="434343"/>
          <w:sz w:val="22"/>
          <w:szCs w:val="22"/>
        </w:rPr>
        <w:t>/</w:t>
      </w:r>
      <w:proofErr w:type="spellStart"/>
      <w:r>
        <w:fldChar w:fldCharType="begin"/>
      </w:r>
      <w:r>
        <w:instrText xml:space="preserve"> HYPERLINK "https://www.facebook.com/IlCaposirigenera/" \h </w:instrText>
      </w:r>
      <w:r>
        <w:fldChar w:fldCharType="separate"/>
      </w:r>
      <w:r>
        <w:rPr>
          <w:b/>
          <w:color w:val="63A600"/>
          <w:sz w:val="22"/>
          <w:szCs w:val="22"/>
          <w:u w:val="single"/>
        </w:rPr>
        <w:t>IlCaposirigenera</w:t>
      </w:r>
      <w:proofErr w:type="spellEnd"/>
      <w:r>
        <w:rPr>
          <w:b/>
          <w:color w:val="63A600"/>
          <w:sz w:val="22"/>
          <w:szCs w:val="22"/>
          <w:u w:val="single"/>
        </w:rPr>
        <w:fldChar w:fldCharType="end"/>
      </w:r>
      <w:hyperlink r:id="rId7">
        <w:r>
          <w:rPr>
            <w:b/>
            <w:color w:val="1155CC"/>
            <w:sz w:val="22"/>
            <w:szCs w:val="22"/>
            <w:u w:val="single"/>
          </w:rPr>
          <w:t>/</w:t>
        </w:r>
      </w:hyperlink>
    </w:p>
    <w:p w:rsidR="00E251C3" w:rsidRDefault="00786CC1">
      <w:pPr>
        <w:spacing w:before="0"/>
      </w:pPr>
      <w:r>
        <w:rPr>
          <w:color w:val="434343"/>
          <w:sz w:val="22"/>
          <w:szCs w:val="22"/>
        </w:rPr>
        <w:t>mail:</w:t>
      </w:r>
      <w:r>
        <w:rPr>
          <w:b/>
          <w:color w:val="434343"/>
          <w:sz w:val="22"/>
          <w:szCs w:val="22"/>
        </w:rPr>
        <w:t xml:space="preserve">  </w:t>
      </w:r>
      <w:r>
        <w:rPr>
          <w:b/>
          <w:color w:val="63A600"/>
          <w:sz w:val="22"/>
          <w:szCs w:val="22"/>
        </w:rPr>
        <w:t>ilcaposirigenera</w:t>
      </w:r>
      <w:hyperlink r:id="rId8">
        <w:r>
          <w:rPr>
            <w:b/>
            <w:color w:val="63A600"/>
            <w:sz w:val="22"/>
            <w:szCs w:val="22"/>
            <w:u w:val="single"/>
          </w:rPr>
          <w:t>@gmail.com</w:t>
        </w:r>
      </w:hyperlink>
    </w:p>
    <w:p w:rsidR="00E251C3" w:rsidRDefault="00E251C3">
      <w:pPr>
        <w:spacing w:before="0"/>
      </w:pPr>
    </w:p>
    <w:sectPr w:rsidR="00E251C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080" w:right="1440" w:bottom="1080" w:left="144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CC1" w:rsidRDefault="00786CC1">
      <w:pPr>
        <w:spacing w:before="0" w:line="240" w:lineRule="auto"/>
      </w:pPr>
      <w:r>
        <w:separator/>
      </w:r>
    </w:p>
  </w:endnote>
  <w:endnote w:type="continuationSeparator" w:id="0">
    <w:p w:rsidR="00786CC1" w:rsidRDefault="00786CC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charset w:val="00"/>
    <w:family w:val="auto"/>
    <w:pitch w:val="default"/>
  </w:font>
  <w:font w:name="Roboto Slab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1C3" w:rsidRDefault="00E251C3">
    <w:pPr>
      <w:ind w:hanging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1C3" w:rsidRDefault="00786CC1">
    <w:pPr>
      <w:ind w:hanging="1155"/>
      <w:jc w:val="center"/>
    </w:pPr>
    <w:r>
      <w:rPr>
        <w:noProof/>
        <w:lang w:val="it-IT"/>
      </w:rPr>
      <w:drawing>
        <wp:inline distT="114300" distB="114300" distL="114300" distR="114300">
          <wp:extent cx="7610475" cy="1044575"/>
          <wp:effectExtent l="0" t="0" r="0" b="0"/>
          <wp:docPr id="2" name="image4.png" descr="CdL carta intestata - strategia-ok-22-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dL carta intestata - strategia-ok-22-22.png"/>
                  <pic:cNvPicPr preferRelativeResize="0"/>
                </pic:nvPicPr>
                <pic:blipFill>
                  <a:blip r:embed="rId1"/>
                  <a:srcRect b="-10774"/>
                  <a:stretch>
                    <a:fillRect/>
                  </a:stretch>
                </pic:blipFill>
                <pic:spPr>
                  <a:xfrm>
                    <a:off x="0" y="0"/>
                    <a:ext cx="7610475" cy="1044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CC1" w:rsidRDefault="00786CC1">
      <w:pPr>
        <w:spacing w:before="0" w:line="240" w:lineRule="auto"/>
      </w:pPr>
      <w:r>
        <w:separator/>
      </w:r>
    </w:p>
  </w:footnote>
  <w:footnote w:type="continuationSeparator" w:id="0">
    <w:p w:rsidR="00786CC1" w:rsidRDefault="00786CC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1C3" w:rsidRDefault="00E251C3">
    <w:pPr>
      <w:ind w:left="-87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1C3" w:rsidRDefault="00786CC1">
    <w:pPr>
      <w:pStyle w:val="Titolo"/>
      <w:ind w:left="-1305"/>
      <w:rPr>
        <w:color w:val="EE0000"/>
      </w:rPr>
    </w:pPr>
    <w:bookmarkStart w:id="1" w:name="_1ueuxcidyi6b" w:colFirst="0" w:colLast="0"/>
    <w:bookmarkEnd w:id="1"/>
    <w:r>
      <w:rPr>
        <w:noProof/>
        <w:sz w:val="112"/>
        <w:szCs w:val="112"/>
        <w:lang w:val="it-IT"/>
      </w:rPr>
      <w:drawing>
        <wp:inline distT="114300" distB="114300" distL="114300" distR="114300">
          <wp:extent cx="7115175" cy="1590675"/>
          <wp:effectExtent l="0" t="0" r="0" b="0"/>
          <wp:docPr id="1" name="image3.png" descr="CdL carta intestata - strategia-ok-21-21-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dL carta intestata - strategia-ok-21-21-21.png"/>
                  <pic:cNvPicPr preferRelativeResize="0"/>
                </pic:nvPicPr>
                <pic:blipFill>
                  <a:blip r:embed="rId1"/>
                  <a:srcRect l="-3868" r="18704"/>
                  <a:stretch>
                    <a:fillRect/>
                  </a:stretch>
                </pic:blipFill>
                <pic:spPr>
                  <a:xfrm>
                    <a:off x="0" y="0"/>
                    <a:ext cx="7115175" cy="1590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51C3"/>
    <w:rsid w:val="002F56C1"/>
    <w:rsid w:val="00437BD1"/>
    <w:rsid w:val="006640FA"/>
    <w:rsid w:val="0068542C"/>
    <w:rsid w:val="00786CC1"/>
    <w:rsid w:val="00E2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" w:eastAsia="Roboto" w:hAnsi="Roboto" w:cs="Roboto"/>
        <w:color w:val="000000"/>
        <w:sz w:val="24"/>
        <w:szCs w:val="24"/>
        <w:lang w:val="en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/>
      <w:outlineLvl w:val="0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Titolo2">
    <w:name w:val="heading 2"/>
    <w:basedOn w:val="Normale"/>
    <w:next w:val="Normale"/>
    <w:pPr>
      <w:spacing w:before="120" w:line="240" w:lineRule="auto"/>
      <w:outlineLvl w:val="1"/>
    </w:pPr>
    <w:rPr>
      <w:rFonts w:ascii="Roboto Slab" w:eastAsia="Roboto Slab" w:hAnsi="Roboto Slab" w:cs="Roboto Slab"/>
      <w:color w:val="029AED"/>
      <w:sz w:val="32"/>
      <w:szCs w:val="32"/>
    </w:rPr>
  </w:style>
  <w:style w:type="paragraph" w:styleId="Titolo3">
    <w:name w:val="heading 3"/>
    <w:basedOn w:val="Normale"/>
    <w:next w:val="Normale"/>
    <w:pPr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Titolo4">
    <w:name w:val="heading 4"/>
    <w:basedOn w:val="Normale"/>
    <w:next w:val="Normale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320" w:line="240" w:lineRule="auto"/>
      <w:ind w:hanging="15"/>
      <w:jc w:val="center"/>
    </w:pPr>
    <w:rPr>
      <w:rFonts w:ascii="Roboto Slab" w:eastAsia="Roboto Slab" w:hAnsi="Roboto Slab" w:cs="Roboto Slab"/>
      <w:b/>
      <w:color w:val="FF5722"/>
      <w:sz w:val="72"/>
      <w:szCs w:val="72"/>
    </w:rPr>
  </w:style>
  <w:style w:type="paragraph" w:styleId="Sottotitolo">
    <w:name w:val="Subtitle"/>
    <w:basedOn w:val="Normale"/>
    <w:next w:val="Normale"/>
    <w:pPr>
      <w:spacing w:before="400" w:after="400"/>
      <w:jc w:val="center"/>
    </w:pPr>
    <w:rPr>
      <w:i/>
      <w:color w:val="666666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boto" w:eastAsia="Roboto" w:hAnsi="Roboto" w:cs="Roboto"/>
        <w:color w:val="000000"/>
        <w:sz w:val="24"/>
        <w:szCs w:val="24"/>
        <w:lang w:val="en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/>
      <w:outlineLvl w:val="0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Titolo2">
    <w:name w:val="heading 2"/>
    <w:basedOn w:val="Normale"/>
    <w:next w:val="Normale"/>
    <w:pPr>
      <w:spacing w:before="120" w:line="240" w:lineRule="auto"/>
      <w:outlineLvl w:val="1"/>
    </w:pPr>
    <w:rPr>
      <w:rFonts w:ascii="Roboto Slab" w:eastAsia="Roboto Slab" w:hAnsi="Roboto Slab" w:cs="Roboto Slab"/>
      <w:color w:val="029AED"/>
      <w:sz w:val="32"/>
      <w:szCs w:val="32"/>
    </w:rPr>
  </w:style>
  <w:style w:type="paragraph" w:styleId="Titolo3">
    <w:name w:val="heading 3"/>
    <w:basedOn w:val="Normale"/>
    <w:next w:val="Normale"/>
    <w:pPr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Titolo4">
    <w:name w:val="heading 4"/>
    <w:basedOn w:val="Normale"/>
    <w:next w:val="Normale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320" w:line="240" w:lineRule="auto"/>
      <w:ind w:hanging="15"/>
      <w:jc w:val="center"/>
    </w:pPr>
    <w:rPr>
      <w:rFonts w:ascii="Roboto Slab" w:eastAsia="Roboto Slab" w:hAnsi="Roboto Slab" w:cs="Roboto Slab"/>
      <w:b/>
      <w:color w:val="FF5722"/>
      <w:sz w:val="72"/>
      <w:szCs w:val="72"/>
    </w:rPr>
  </w:style>
  <w:style w:type="paragraph" w:styleId="Sottotitolo">
    <w:name w:val="Subtitle"/>
    <w:basedOn w:val="Normale"/>
    <w:next w:val="Normale"/>
    <w:pPr>
      <w:spacing w:before="400" w:after="400"/>
      <w:jc w:val="center"/>
    </w:pPr>
    <w:rPr>
      <w:i/>
      <w:color w:val="666666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odileuc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IlCaposirigenera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VFerramosca</dc:creator>
  <cp:lastModifiedBy>Hewlett-Packard Company</cp:lastModifiedBy>
  <cp:revision>2</cp:revision>
  <cp:lastPrinted>2017-08-25T06:04:00Z</cp:lastPrinted>
  <dcterms:created xsi:type="dcterms:W3CDTF">2017-08-25T09:01:00Z</dcterms:created>
  <dcterms:modified xsi:type="dcterms:W3CDTF">2017-08-25T09:01:00Z</dcterms:modified>
</cp:coreProperties>
</file>